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CD2" w:rsidRDefault="00763CD2">
      <w:pPr>
        <w:jc w:val="center"/>
        <w:rPr>
          <w:b/>
          <w:bCs/>
          <w:color w:val="FF0000"/>
          <w:sz w:val="44"/>
          <w:szCs w:val="44"/>
        </w:rPr>
      </w:pPr>
    </w:p>
    <w:p w:rsidR="00763CD2" w:rsidRDefault="005431F2">
      <w:pPr>
        <w:jc w:val="center"/>
        <w:rPr>
          <w:b/>
          <w:bCs/>
          <w:color w:val="FF0000"/>
          <w:sz w:val="44"/>
          <w:szCs w:val="44"/>
        </w:rPr>
      </w:pPr>
      <w:r w:rsidRPr="005431F2">
        <w:rPr>
          <w:b/>
          <w:bCs/>
          <w:noProof/>
          <w:color w:val="FF0000"/>
          <w:sz w:val="44"/>
          <w:szCs w:val="44"/>
        </w:rPr>
        <w:drawing>
          <wp:inline distT="0" distB="0" distL="0" distR="0">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inline>
        </w:drawing>
      </w:r>
    </w:p>
    <w:p w:rsidR="00763CD2" w:rsidRDefault="00763CD2">
      <w:pPr>
        <w:jc w:val="center"/>
        <w:rPr>
          <w:b/>
          <w:bCs/>
          <w:color w:val="FF0000"/>
          <w:sz w:val="44"/>
          <w:szCs w:val="44"/>
        </w:rPr>
      </w:pPr>
    </w:p>
    <w:p w:rsidR="00373E01" w:rsidRPr="00763CD2" w:rsidRDefault="00CB44A3">
      <w:pPr>
        <w:jc w:val="center"/>
        <w:rPr>
          <w:b/>
          <w:bCs/>
          <w:color w:val="FF0000"/>
          <w:sz w:val="52"/>
          <w:szCs w:val="52"/>
        </w:rPr>
      </w:pPr>
      <w:r w:rsidRPr="00763CD2">
        <w:rPr>
          <w:rFonts w:hint="eastAsia"/>
          <w:b/>
          <w:bCs/>
          <w:color w:val="FF0000"/>
          <w:sz w:val="52"/>
          <w:szCs w:val="52"/>
        </w:rPr>
        <w:t>泉州海事学校</w:t>
      </w:r>
    </w:p>
    <w:p w:rsidR="008331B5" w:rsidRPr="00763CD2" w:rsidRDefault="00CB44A3" w:rsidP="00763CD2">
      <w:pPr>
        <w:spacing w:afterLines="150" w:after="468"/>
        <w:jc w:val="center"/>
        <w:rPr>
          <w:b/>
          <w:bCs/>
          <w:color w:val="FF0000"/>
          <w:sz w:val="52"/>
          <w:szCs w:val="52"/>
        </w:rPr>
      </w:pPr>
      <w:r w:rsidRPr="00763CD2">
        <w:rPr>
          <w:rFonts w:hint="eastAsia"/>
          <w:b/>
          <w:bCs/>
          <w:color w:val="FF0000"/>
          <w:sz w:val="52"/>
          <w:szCs w:val="52"/>
        </w:rPr>
        <w:t>专业技能考试实施方案</w:t>
      </w:r>
    </w:p>
    <w:tbl>
      <w:tblPr>
        <w:tblStyle w:val="a3"/>
        <w:tblW w:w="0" w:type="auto"/>
        <w:tblInd w:w="621" w:type="dxa"/>
        <w:tblLook w:val="04A0" w:firstRow="1" w:lastRow="0" w:firstColumn="1" w:lastColumn="0" w:noHBand="0" w:noVBand="1"/>
      </w:tblPr>
      <w:tblGrid>
        <w:gridCol w:w="1576"/>
        <w:gridCol w:w="4521"/>
        <w:gridCol w:w="3051"/>
      </w:tblGrid>
      <w:tr w:rsidR="008331B5" w:rsidRPr="00763CD2" w:rsidTr="00763CD2">
        <w:trPr>
          <w:trHeight w:val="1209"/>
        </w:trPr>
        <w:tc>
          <w:tcPr>
            <w:tcW w:w="1576" w:type="dxa"/>
            <w:vAlign w:val="center"/>
          </w:tcPr>
          <w:p w:rsidR="008331B5" w:rsidRPr="00763CD2" w:rsidRDefault="008331B5" w:rsidP="00763CD2">
            <w:pPr>
              <w:jc w:val="center"/>
              <w:rPr>
                <w:rFonts w:ascii="宋体" w:eastAsia="宋体" w:hAnsi="宋体"/>
                <w:sz w:val="28"/>
                <w:szCs w:val="28"/>
              </w:rPr>
            </w:pPr>
            <w:r w:rsidRPr="00763CD2">
              <w:rPr>
                <w:rFonts w:ascii="宋体" w:eastAsia="宋体" w:hAnsi="宋体" w:hint="eastAsia"/>
                <w:sz w:val="28"/>
                <w:szCs w:val="28"/>
              </w:rPr>
              <w:t>序</w:t>
            </w:r>
          </w:p>
        </w:tc>
        <w:tc>
          <w:tcPr>
            <w:tcW w:w="4521" w:type="dxa"/>
            <w:vAlign w:val="center"/>
          </w:tcPr>
          <w:p w:rsidR="008331B5" w:rsidRPr="00763CD2" w:rsidRDefault="008331B5" w:rsidP="00763CD2">
            <w:pPr>
              <w:jc w:val="center"/>
              <w:rPr>
                <w:rFonts w:ascii="宋体" w:eastAsia="宋体" w:hAnsi="宋体"/>
                <w:sz w:val="28"/>
                <w:szCs w:val="28"/>
              </w:rPr>
            </w:pPr>
            <w:r w:rsidRPr="00763CD2">
              <w:rPr>
                <w:rFonts w:ascii="宋体" w:eastAsia="宋体" w:hAnsi="宋体" w:hint="eastAsia"/>
                <w:sz w:val="28"/>
                <w:szCs w:val="28"/>
              </w:rPr>
              <w:t>适用专业</w:t>
            </w:r>
          </w:p>
        </w:tc>
        <w:tc>
          <w:tcPr>
            <w:tcW w:w="3051" w:type="dxa"/>
            <w:vAlign w:val="center"/>
          </w:tcPr>
          <w:p w:rsidR="008331B5" w:rsidRPr="00763CD2" w:rsidRDefault="008331B5" w:rsidP="00763CD2">
            <w:pPr>
              <w:jc w:val="center"/>
              <w:rPr>
                <w:rFonts w:ascii="宋体" w:eastAsia="宋体" w:hAnsi="宋体"/>
                <w:sz w:val="28"/>
                <w:szCs w:val="28"/>
              </w:rPr>
            </w:pPr>
            <w:r w:rsidRPr="00763CD2">
              <w:rPr>
                <w:rFonts w:ascii="宋体" w:eastAsia="宋体" w:hAnsi="宋体" w:hint="eastAsia"/>
                <w:sz w:val="28"/>
                <w:szCs w:val="28"/>
              </w:rPr>
              <w:t>报考人数</w:t>
            </w:r>
          </w:p>
        </w:tc>
      </w:tr>
      <w:tr w:rsidR="008331B5" w:rsidRPr="00763CD2" w:rsidTr="00763CD2">
        <w:trPr>
          <w:trHeight w:val="1035"/>
        </w:trPr>
        <w:tc>
          <w:tcPr>
            <w:tcW w:w="1576" w:type="dxa"/>
            <w:vAlign w:val="center"/>
          </w:tcPr>
          <w:p w:rsidR="008331B5" w:rsidRPr="00763CD2" w:rsidRDefault="008331B5" w:rsidP="00763CD2">
            <w:pPr>
              <w:jc w:val="center"/>
              <w:rPr>
                <w:rFonts w:ascii="宋体" w:eastAsia="宋体" w:hAnsi="宋体"/>
                <w:sz w:val="28"/>
                <w:szCs w:val="28"/>
              </w:rPr>
            </w:pPr>
            <w:r w:rsidRPr="00763CD2">
              <w:rPr>
                <w:rFonts w:ascii="宋体" w:eastAsia="宋体" w:hAnsi="宋体" w:hint="eastAsia"/>
                <w:sz w:val="28"/>
                <w:szCs w:val="28"/>
              </w:rPr>
              <w:t>1</w:t>
            </w:r>
          </w:p>
        </w:tc>
        <w:tc>
          <w:tcPr>
            <w:tcW w:w="4521" w:type="dxa"/>
            <w:vAlign w:val="center"/>
          </w:tcPr>
          <w:p w:rsidR="008331B5" w:rsidRPr="00763CD2" w:rsidRDefault="008331B5" w:rsidP="00763CD2">
            <w:pPr>
              <w:jc w:val="center"/>
              <w:rPr>
                <w:rFonts w:ascii="宋体" w:eastAsia="宋体" w:hAnsi="宋体"/>
                <w:sz w:val="28"/>
                <w:szCs w:val="28"/>
              </w:rPr>
            </w:pPr>
            <w:r w:rsidRPr="00763CD2">
              <w:rPr>
                <w:rFonts w:ascii="宋体" w:eastAsia="宋体" w:hAnsi="宋体" w:hint="eastAsia"/>
                <w:sz w:val="28"/>
                <w:szCs w:val="28"/>
              </w:rPr>
              <w:t>休闲体育服务与管理</w:t>
            </w:r>
          </w:p>
        </w:tc>
        <w:tc>
          <w:tcPr>
            <w:tcW w:w="3051" w:type="dxa"/>
            <w:vAlign w:val="center"/>
          </w:tcPr>
          <w:p w:rsidR="008331B5" w:rsidRPr="00763CD2" w:rsidRDefault="008331B5" w:rsidP="00763CD2">
            <w:pPr>
              <w:jc w:val="center"/>
              <w:rPr>
                <w:rFonts w:ascii="宋体" w:eastAsia="宋体" w:hAnsi="宋体"/>
                <w:sz w:val="28"/>
                <w:szCs w:val="28"/>
              </w:rPr>
            </w:pPr>
            <w:r w:rsidRPr="00763CD2">
              <w:rPr>
                <w:rFonts w:ascii="宋体" w:eastAsia="宋体" w:hAnsi="宋体" w:hint="eastAsia"/>
                <w:sz w:val="28"/>
                <w:szCs w:val="28"/>
              </w:rPr>
              <w:t>2</w:t>
            </w:r>
          </w:p>
        </w:tc>
      </w:tr>
    </w:tbl>
    <w:p w:rsidR="008331B5" w:rsidRPr="008331B5" w:rsidRDefault="008331B5">
      <w:pPr>
        <w:jc w:val="center"/>
        <w:rPr>
          <w:b/>
          <w:bCs/>
          <w:color w:val="FF0000"/>
          <w:sz w:val="44"/>
          <w:szCs w:val="44"/>
        </w:rPr>
      </w:pPr>
    </w:p>
    <w:p w:rsidR="00373E01" w:rsidRDefault="00CB44A3" w:rsidP="00763CD2">
      <w:pPr>
        <w:ind w:right="662"/>
        <w:jc w:val="center"/>
        <w:rPr>
          <w:rFonts w:ascii="宋体" w:eastAsia="宋体" w:hAnsi="宋体"/>
          <w:b/>
          <w:bCs/>
          <w:sz w:val="28"/>
          <w:szCs w:val="28"/>
        </w:rPr>
      </w:pPr>
      <w:r w:rsidRPr="00763CD2">
        <w:rPr>
          <w:rFonts w:ascii="宋体" w:eastAsia="宋体" w:hAnsi="宋体" w:hint="eastAsia"/>
          <w:b/>
          <w:bCs/>
          <w:sz w:val="28"/>
          <w:szCs w:val="28"/>
        </w:rPr>
        <w:t>泉州海事学校</w:t>
      </w:r>
      <w:r w:rsidR="00763CD2">
        <w:rPr>
          <w:rFonts w:ascii="宋体" w:eastAsia="宋体" w:hAnsi="宋体" w:hint="eastAsia"/>
          <w:b/>
          <w:bCs/>
          <w:sz w:val="28"/>
          <w:szCs w:val="28"/>
        </w:rPr>
        <w:t>教务处</w:t>
      </w:r>
    </w:p>
    <w:p w:rsidR="00763CD2" w:rsidRDefault="00763CD2" w:rsidP="00763CD2">
      <w:pPr>
        <w:ind w:right="662"/>
        <w:jc w:val="center"/>
        <w:rPr>
          <w:rFonts w:ascii="宋体" w:eastAsia="宋体" w:hAnsi="宋体"/>
          <w:b/>
          <w:bCs/>
          <w:sz w:val="28"/>
          <w:szCs w:val="28"/>
        </w:rPr>
      </w:pPr>
      <w:r>
        <w:rPr>
          <w:rFonts w:ascii="宋体" w:eastAsia="宋体" w:hAnsi="宋体" w:hint="eastAsia"/>
          <w:b/>
          <w:bCs/>
          <w:sz w:val="28"/>
          <w:szCs w:val="28"/>
        </w:rPr>
        <w:t>2</w:t>
      </w:r>
      <w:r>
        <w:rPr>
          <w:rFonts w:ascii="宋体" w:eastAsia="宋体" w:hAnsi="宋体"/>
          <w:b/>
          <w:bCs/>
          <w:sz w:val="28"/>
          <w:szCs w:val="28"/>
        </w:rPr>
        <w:t>020</w:t>
      </w:r>
      <w:r>
        <w:rPr>
          <w:rFonts w:ascii="宋体" w:eastAsia="宋体" w:hAnsi="宋体" w:hint="eastAsia"/>
          <w:b/>
          <w:bCs/>
          <w:sz w:val="28"/>
          <w:szCs w:val="28"/>
        </w:rPr>
        <w:t>年</w:t>
      </w:r>
      <w:r>
        <w:rPr>
          <w:rFonts w:ascii="宋体" w:eastAsia="宋体" w:hAnsi="宋体"/>
          <w:b/>
          <w:bCs/>
          <w:sz w:val="28"/>
          <w:szCs w:val="28"/>
        </w:rPr>
        <w:t>10</w:t>
      </w:r>
      <w:r>
        <w:rPr>
          <w:rFonts w:ascii="宋体" w:eastAsia="宋体" w:hAnsi="宋体" w:hint="eastAsia"/>
          <w:b/>
          <w:bCs/>
          <w:sz w:val="28"/>
          <w:szCs w:val="28"/>
        </w:rPr>
        <w:t>月</w:t>
      </w:r>
    </w:p>
    <w:p w:rsidR="00763CD2" w:rsidRPr="00763CD2" w:rsidRDefault="00763CD2" w:rsidP="00763CD2">
      <w:pPr>
        <w:ind w:right="662"/>
        <w:jc w:val="center"/>
        <w:rPr>
          <w:rFonts w:ascii="宋体" w:eastAsia="宋体" w:hAnsi="宋体"/>
          <w:b/>
          <w:bCs/>
          <w:sz w:val="28"/>
          <w:szCs w:val="28"/>
        </w:rPr>
      </w:pPr>
    </w:p>
    <w:p w:rsidR="00763CD2" w:rsidRPr="0069286A" w:rsidRDefault="00763CD2" w:rsidP="00763CD2">
      <w:pPr>
        <w:adjustRightInd w:val="0"/>
        <w:snapToGrid w:val="0"/>
        <w:spacing w:line="1320" w:lineRule="exact"/>
        <w:ind w:left="181" w:hanging="181"/>
        <w:jc w:val="center"/>
        <w:rPr>
          <w:b/>
          <w:bCs/>
          <w:color w:val="FF0000"/>
          <w:spacing w:val="40"/>
          <w:sz w:val="120"/>
          <w:szCs w:val="120"/>
        </w:rPr>
      </w:pPr>
      <w:r w:rsidRPr="0069286A">
        <w:rPr>
          <w:rFonts w:hint="eastAsia"/>
          <w:b/>
          <w:bCs/>
          <w:color w:val="FF0000"/>
          <w:spacing w:val="40"/>
          <w:sz w:val="120"/>
          <w:szCs w:val="120"/>
        </w:rPr>
        <w:lastRenderedPageBreak/>
        <w:t>泉州海事学校</w:t>
      </w:r>
    </w:p>
    <w:p w:rsidR="00763CD2" w:rsidRPr="00554102" w:rsidRDefault="00763CD2" w:rsidP="00763CD2">
      <w:pPr>
        <w:snapToGrid w:val="0"/>
        <w:ind w:right="-516" w:hanging="181"/>
        <w:jc w:val="center"/>
        <w:rPr>
          <w:rFonts w:ascii="宋体" w:hAnsi="宋体"/>
          <w:b/>
          <w:bCs/>
          <w:color w:val="FF0000"/>
          <w:w w:val="90"/>
          <w:sz w:val="32"/>
          <w:szCs w:val="32"/>
        </w:rPr>
      </w:pPr>
      <w:r w:rsidRPr="00554102">
        <w:rPr>
          <w:rFonts w:ascii="宋体" w:hAnsi="宋体"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6A506"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2.3pt" to="462.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" strokecolor="red" strokeweight="5.75pt">
                <v:stroke linestyle="thickThin"/>
              </v:line>
            </w:pict>
          </mc:Fallback>
        </mc:AlternateContent>
      </w:r>
    </w:p>
    <w:p w:rsidR="00763CD2" w:rsidRDefault="00763CD2">
      <w:pPr>
        <w:jc w:val="center"/>
        <w:rPr>
          <w:rFonts w:ascii="宋体" w:eastAsia="宋体" w:hAnsi="宋体"/>
          <w:b/>
          <w:bCs/>
          <w:sz w:val="28"/>
          <w:szCs w:val="28"/>
        </w:rPr>
      </w:pPr>
    </w:p>
    <w:p w:rsidR="00FE7471" w:rsidRDefault="00CB44A3">
      <w:pPr>
        <w:jc w:val="center"/>
        <w:rPr>
          <w:rFonts w:ascii="宋体" w:eastAsia="宋体" w:hAnsi="宋体"/>
          <w:b/>
          <w:bCs/>
          <w:sz w:val="28"/>
          <w:szCs w:val="28"/>
        </w:rPr>
      </w:pPr>
      <w:r w:rsidRPr="00763CD2">
        <w:rPr>
          <w:rFonts w:ascii="宋体" w:eastAsia="宋体" w:hAnsi="宋体" w:hint="eastAsia"/>
          <w:b/>
          <w:bCs/>
          <w:sz w:val="28"/>
          <w:szCs w:val="28"/>
        </w:rPr>
        <w:t>泉州海事学校关于学业水平考试</w:t>
      </w:r>
    </w:p>
    <w:p w:rsidR="00373E01" w:rsidRPr="00763CD2" w:rsidRDefault="00CB44A3">
      <w:pPr>
        <w:jc w:val="center"/>
        <w:rPr>
          <w:rFonts w:ascii="宋体" w:eastAsia="宋体" w:hAnsi="宋体"/>
          <w:b/>
          <w:bCs/>
          <w:sz w:val="28"/>
          <w:szCs w:val="28"/>
        </w:rPr>
      </w:pPr>
      <w:r w:rsidRPr="00763CD2">
        <w:rPr>
          <w:rFonts w:ascii="宋体" w:eastAsia="宋体" w:hAnsi="宋体" w:hint="eastAsia"/>
          <w:b/>
          <w:bCs/>
          <w:sz w:val="28"/>
          <w:szCs w:val="28"/>
        </w:rPr>
        <w:t>专业技能考试实施方案</w:t>
      </w:r>
    </w:p>
    <w:p w:rsidR="00373E01" w:rsidRPr="00763CD2" w:rsidRDefault="002204AD">
      <w:pPr>
        <w:ind w:firstLineChars="200" w:firstLine="560"/>
        <w:jc w:val="left"/>
        <w:rPr>
          <w:rFonts w:ascii="宋体" w:eastAsia="宋体" w:hAnsi="宋体"/>
          <w:sz w:val="28"/>
          <w:szCs w:val="28"/>
        </w:rPr>
      </w:pPr>
      <w:r>
        <w:rPr>
          <w:rFonts w:ascii="宋体" w:eastAsia="宋体" w:hAnsi="宋体" w:hint="eastAsia"/>
          <w:sz w:val="28"/>
          <w:szCs w:val="28"/>
        </w:rPr>
        <w:t>根据《泉州市教育局关于做好</w:t>
      </w:r>
      <w:r w:rsidRPr="003F0D55">
        <w:rPr>
          <w:rFonts w:ascii="宋体" w:eastAsia="宋体" w:hAnsi="宋体"/>
          <w:sz w:val="28"/>
          <w:szCs w:val="28"/>
        </w:rPr>
        <w:t>2</w:t>
      </w:r>
      <w:r w:rsidRPr="002204AD">
        <w:rPr>
          <w:rFonts w:ascii="宋体" w:eastAsia="宋体" w:hAnsi="宋体"/>
          <w:sz w:val="28"/>
          <w:szCs w:val="28"/>
        </w:rPr>
        <w:t>020年中等职业学校学生专业技能考试工作的通知</w:t>
      </w:r>
      <w:r>
        <w:rPr>
          <w:rFonts w:ascii="宋体" w:eastAsia="宋体" w:hAnsi="宋体" w:hint="eastAsia"/>
          <w:sz w:val="28"/>
          <w:szCs w:val="28"/>
        </w:rPr>
        <w:t>》</w:t>
      </w:r>
      <w:r w:rsidR="003F0D55">
        <w:rPr>
          <w:rFonts w:ascii="宋体" w:eastAsia="宋体" w:hAnsi="宋体" w:hint="eastAsia"/>
          <w:sz w:val="28"/>
          <w:szCs w:val="28"/>
        </w:rPr>
        <w:t>（泉教职成</w:t>
      </w:r>
      <w:r w:rsidR="003F0D55" w:rsidRPr="00374899">
        <w:rPr>
          <w:rFonts w:ascii="宋体" w:eastAsia="宋体" w:hAnsi="宋体"/>
          <w:sz w:val="28"/>
          <w:szCs w:val="28"/>
        </w:rPr>
        <w:t>〔2020〕2号</w:t>
      </w:r>
      <w:r w:rsidR="003F0D55" w:rsidRPr="00374899">
        <w:rPr>
          <w:rFonts w:ascii="宋体" w:eastAsia="宋体" w:hAnsi="宋体" w:hint="eastAsia"/>
          <w:sz w:val="28"/>
          <w:szCs w:val="28"/>
        </w:rPr>
        <w:t>）</w:t>
      </w:r>
      <w:r w:rsidR="00374899">
        <w:rPr>
          <w:rFonts w:ascii="宋体" w:eastAsia="宋体" w:hAnsi="宋体" w:hint="eastAsia"/>
          <w:sz w:val="28"/>
          <w:szCs w:val="28"/>
        </w:rPr>
        <w:t>精神，</w:t>
      </w:r>
      <w:r w:rsidR="00CB44A3" w:rsidRPr="00374899">
        <w:rPr>
          <w:rFonts w:ascii="宋体" w:eastAsia="宋体" w:hAnsi="宋体" w:hint="eastAsia"/>
          <w:sz w:val="28"/>
          <w:szCs w:val="28"/>
        </w:rPr>
        <w:t>为</w:t>
      </w:r>
      <w:r w:rsidR="00CB44A3" w:rsidRPr="00763CD2">
        <w:rPr>
          <w:rFonts w:ascii="宋体" w:eastAsia="宋体" w:hAnsi="宋体" w:hint="eastAsia"/>
          <w:sz w:val="28"/>
          <w:szCs w:val="28"/>
        </w:rPr>
        <w:t>测试我校体育类学生对体育基本技能掌握和应用，提升学生专业技能水平，同时检验我校专业教学水平，我校以教育部2014年颁布的《中等职业学校专业教学标准（试行）》为指导，按《福建省教育厅关于印发福建省高职院校分类考试招生改革实施办法的通知》的要求，组织对中职三年学生进行</w:t>
      </w:r>
      <w:r w:rsidR="008B0761">
        <w:rPr>
          <w:rFonts w:ascii="宋体" w:eastAsia="宋体" w:hAnsi="宋体" w:hint="eastAsia"/>
          <w:sz w:val="28"/>
          <w:szCs w:val="28"/>
        </w:rPr>
        <w:t>专业</w:t>
      </w:r>
      <w:r w:rsidR="00CB44A3" w:rsidRPr="00763CD2">
        <w:rPr>
          <w:rFonts w:ascii="宋体" w:eastAsia="宋体" w:hAnsi="宋体" w:hint="eastAsia"/>
          <w:sz w:val="28"/>
          <w:szCs w:val="28"/>
        </w:rPr>
        <w:t>技能测试</w:t>
      </w:r>
      <w:bookmarkStart w:id="0" w:name="_GoBack"/>
      <w:bookmarkEnd w:id="0"/>
      <w:r w:rsidR="00CB44A3" w:rsidRPr="00763CD2">
        <w:rPr>
          <w:rFonts w:ascii="宋体" w:eastAsia="宋体" w:hAnsi="宋体" w:hint="eastAsia"/>
          <w:sz w:val="28"/>
          <w:szCs w:val="28"/>
        </w:rPr>
        <w:t>考核，我校拟组织对18级学生进行专业技能测试，方案拟定如下：</w:t>
      </w:r>
    </w:p>
    <w:p w:rsidR="0046114D" w:rsidRDefault="0046114D" w:rsidP="0046114D">
      <w:pPr>
        <w:pStyle w:val="a7"/>
        <w:numPr>
          <w:ilvl w:val="0"/>
          <w:numId w:val="2"/>
        </w:numPr>
        <w:ind w:firstLineChars="0"/>
        <w:jc w:val="left"/>
        <w:rPr>
          <w:rFonts w:ascii="宋体" w:eastAsia="宋体" w:hAnsi="宋体"/>
          <w:b/>
          <w:bCs/>
          <w:sz w:val="28"/>
          <w:szCs w:val="28"/>
        </w:rPr>
      </w:pPr>
      <w:r w:rsidRPr="0046114D">
        <w:rPr>
          <w:rFonts w:ascii="宋体" w:eastAsia="宋体" w:hAnsi="宋体" w:hint="eastAsia"/>
          <w:b/>
          <w:bCs/>
          <w:sz w:val="28"/>
          <w:szCs w:val="28"/>
        </w:rPr>
        <w:t>适用专业</w:t>
      </w:r>
    </w:p>
    <w:p w:rsidR="0046114D" w:rsidRPr="0046114D" w:rsidRDefault="0046114D" w:rsidP="0046114D">
      <w:pPr>
        <w:jc w:val="left"/>
        <w:rPr>
          <w:rFonts w:ascii="宋体" w:eastAsia="宋体" w:hAnsi="宋体"/>
          <w:b/>
          <w:bCs/>
          <w:sz w:val="28"/>
          <w:szCs w:val="28"/>
        </w:rPr>
      </w:pPr>
      <w:r w:rsidRPr="0046114D">
        <w:rPr>
          <w:rFonts w:ascii="宋体" w:eastAsia="宋体" w:hAnsi="宋体" w:hint="eastAsia"/>
          <w:sz w:val="28"/>
          <w:szCs w:val="28"/>
        </w:rPr>
        <w:t>《休闲体育服务与管理》</w:t>
      </w:r>
    </w:p>
    <w:p w:rsidR="0046114D" w:rsidRPr="0046114D" w:rsidRDefault="0046114D" w:rsidP="0046114D">
      <w:pPr>
        <w:pStyle w:val="a7"/>
        <w:numPr>
          <w:ilvl w:val="0"/>
          <w:numId w:val="2"/>
        </w:numPr>
        <w:ind w:firstLineChars="0"/>
        <w:jc w:val="left"/>
        <w:rPr>
          <w:rFonts w:ascii="宋体" w:eastAsia="宋体" w:hAnsi="宋体"/>
          <w:b/>
          <w:bCs/>
          <w:sz w:val="28"/>
          <w:szCs w:val="28"/>
        </w:rPr>
      </w:pPr>
      <w:r w:rsidRPr="0046114D">
        <w:rPr>
          <w:rFonts w:ascii="宋体" w:eastAsia="宋体" w:hAnsi="宋体" w:hint="eastAsia"/>
          <w:b/>
          <w:bCs/>
          <w:sz w:val="28"/>
          <w:szCs w:val="28"/>
        </w:rPr>
        <w:t>考核对象</w:t>
      </w:r>
    </w:p>
    <w:p w:rsidR="0046114D" w:rsidRPr="0046114D" w:rsidRDefault="0046114D" w:rsidP="0046114D">
      <w:pPr>
        <w:jc w:val="left"/>
        <w:rPr>
          <w:rFonts w:ascii="宋体" w:eastAsia="宋体" w:hAnsi="宋体"/>
          <w:sz w:val="28"/>
          <w:szCs w:val="28"/>
        </w:rPr>
      </w:pPr>
      <w:r w:rsidRPr="0046114D">
        <w:rPr>
          <w:rFonts w:ascii="宋体" w:eastAsia="宋体" w:hAnsi="宋体" w:hint="eastAsia"/>
          <w:sz w:val="28"/>
          <w:szCs w:val="28"/>
        </w:rPr>
        <w:t>1</w:t>
      </w:r>
      <w:r w:rsidRPr="0046114D">
        <w:rPr>
          <w:rFonts w:ascii="宋体" w:eastAsia="宋体" w:hAnsi="宋体"/>
          <w:sz w:val="28"/>
          <w:szCs w:val="28"/>
        </w:rPr>
        <w:t>8</w:t>
      </w:r>
      <w:r w:rsidRPr="0046114D">
        <w:rPr>
          <w:rFonts w:ascii="宋体" w:eastAsia="宋体" w:hAnsi="宋体" w:hint="eastAsia"/>
          <w:sz w:val="28"/>
          <w:szCs w:val="28"/>
        </w:rPr>
        <w:t>级休闲体育服务与管理</w:t>
      </w:r>
      <w:r>
        <w:rPr>
          <w:rFonts w:ascii="宋体" w:eastAsia="宋体" w:hAnsi="宋体" w:hint="eastAsia"/>
          <w:sz w:val="28"/>
          <w:szCs w:val="28"/>
        </w:rPr>
        <w:t>专业全体学生</w:t>
      </w:r>
    </w:p>
    <w:p w:rsidR="00373E01" w:rsidRPr="00763CD2" w:rsidRDefault="0046114D">
      <w:pPr>
        <w:jc w:val="left"/>
        <w:rPr>
          <w:rFonts w:ascii="宋体" w:eastAsia="宋体" w:hAnsi="宋体"/>
          <w:b/>
          <w:bCs/>
          <w:sz w:val="28"/>
          <w:szCs w:val="28"/>
        </w:rPr>
      </w:pPr>
      <w:r>
        <w:rPr>
          <w:rFonts w:ascii="宋体" w:eastAsia="宋体" w:hAnsi="宋体" w:hint="eastAsia"/>
          <w:b/>
          <w:bCs/>
          <w:sz w:val="28"/>
          <w:szCs w:val="28"/>
        </w:rPr>
        <w:t>三</w:t>
      </w:r>
      <w:r w:rsidR="00CB44A3" w:rsidRPr="00763CD2">
        <w:rPr>
          <w:rFonts w:ascii="宋体" w:eastAsia="宋体" w:hAnsi="宋体" w:hint="eastAsia"/>
          <w:b/>
          <w:bCs/>
          <w:sz w:val="28"/>
          <w:szCs w:val="28"/>
        </w:rPr>
        <w:t>、考核地点</w:t>
      </w:r>
    </w:p>
    <w:p w:rsidR="00373E01" w:rsidRPr="00763CD2" w:rsidRDefault="00CB44A3">
      <w:pPr>
        <w:jc w:val="left"/>
        <w:rPr>
          <w:rFonts w:ascii="宋体" w:eastAsia="宋体" w:hAnsi="宋体"/>
          <w:sz w:val="28"/>
          <w:szCs w:val="28"/>
        </w:rPr>
      </w:pPr>
      <w:r w:rsidRPr="00763CD2">
        <w:rPr>
          <w:rFonts w:ascii="宋体" w:eastAsia="宋体" w:hAnsi="宋体" w:hint="eastAsia"/>
          <w:sz w:val="28"/>
          <w:szCs w:val="28"/>
        </w:rPr>
        <w:t>泉州海事学校操场</w:t>
      </w:r>
    </w:p>
    <w:p w:rsidR="00373E01" w:rsidRPr="00763CD2" w:rsidRDefault="0046114D">
      <w:pPr>
        <w:jc w:val="left"/>
        <w:rPr>
          <w:rFonts w:ascii="宋体" w:eastAsia="宋体" w:hAnsi="宋体"/>
          <w:sz w:val="28"/>
          <w:szCs w:val="28"/>
        </w:rPr>
      </w:pPr>
      <w:r>
        <w:rPr>
          <w:rFonts w:ascii="宋体" w:eastAsia="宋体" w:hAnsi="宋体" w:hint="eastAsia"/>
          <w:b/>
          <w:bCs/>
          <w:sz w:val="28"/>
          <w:szCs w:val="28"/>
        </w:rPr>
        <w:t>四</w:t>
      </w:r>
      <w:r w:rsidR="00CB44A3" w:rsidRPr="00763CD2">
        <w:rPr>
          <w:rFonts w:ascii="宋体" w:eastAsia="宋体" w:hAnsi="宋体" w:hint="eastAsia"/>
          <w:b/>
          <w:bCs/>
          <w:sz w:val="28"/>
          <w:szCs w:val="28"/>
        </w:rPr>
        <w:t>、考试人员安排</w:t>
      </w:r>
    </w:p>
    <w:p w:rsidR="00373E01" w:rsidRPr="00763CD2" w:rsidRDefault="00CB44A3" w:rsidP="00FB51E5">
      <w:pPr>
        <w:jc w:val="left"/>
        <w:rPr>
          <w:rFonts w:ascii="宋体" w:eastAsia="宋体" w:hAnsi="宋体"/>
          <w:sz w:val="28"/>
          <w:szCs w:val="28"/>
        </w:rPr>
      </w:pPr>
      <w:r w:rsidRPr="00763CD2">
        <w:rPr>
          <w:rFonts w:ascii="宋体" w:eastAsia="宋体" w:hAnsi="宋体" w:hint="eastAsia"/>
          <w:sz w:val="28"/>
          <w:szCs w:val="28"/>
        </w:rPr>
        <w:t>监考人员：</w:t>
      </w:r>
      <w:r w:rsidR="001D5AE4" w:rsidRPr="00763CD2">
        <w:rPr>
          <w:rFonts w:ascii="宋体" w:eastAsia="宋体" w:hAnsi="宋体" w:hint="eastAsia"/>
          <w:sz w:val="28"/>
          <w:szCs w:val="28"/>
        </w:rPr>
        <w:t>陈宏京、苏文勇</w:t>
      </w:r>
    </w:p>
    <w:p w:rsidR="00373E01" w:rsidRPr="00763CD2" w:rsidRDefault="00CB44A3" w:rsidP="00FB51E5">
      <w:pPr>
        <w:jc w:val="left"/>
        <w:rPr>
          <w:rFonts w:ascii="宋体" w:eastAsia="宋体" w:hAnsi="宋体"/>
          <w:sz w:val="28"/>
          <w:szCs w:val="28"/>
        </w:rPr>
      </w:pPr>
      <w:r w:rsidRPr="00763CD2">
        <w:rPr>
          <w:rFonts w:ascii="宋体" w:eastAsia="宋体" w:hAnsi="宋体" w:hint="eastAsia"/>
          <w:sz w:val="28"/>
          <w:szCs w:val="28"/>
        </w:rPr>
        <w:t>考评人员：陈宏京、苏文勇</w:t>
      </w:r>
    </w:p>
    <w:p w:rsidR="00FB51E5" w:rsidRPr="00EA77F6" w:rsidRDefault="00FB51E5" w:rsidP="00FB51E5">
      <w:pPr>
        <w:widowControl/>
        <w:jc w:val="left"/>
        <w:rPr>
          <w:rFonts w:asciiTheme="minorEastAsia" w:hAnsiTheme="minorEastAsia"/>
          <w:sz w:val="28"/>
          <w:szCs w:val="28"/>
        </w:rPr>
      </w:pPr>
      <w:r w:rsidRPr="00EA77F6">
        <w:rPr>
          <w:rFonts w:asciiTheme="minorEastAsia" w:hAnsiTheme="minorEastAsia" w:cs="华文仿宋" w:hint="eastAsia"/>
          <w:color w:val="000000"/>
          <w:kern w:val="0"/>
          <w:sz w:val="28"/>
          <w:szCs w:val="28"/>
        </w:rPr>
        <w:t>巡考人员：</w:t>
      </w:r>
      <w:r>
        <w:rPr>
          <w:rFonts w:asciiTheme="minorEastAsia" w:hAnsiTheme="minorEastAsia" w:cs="华文仿宋" w:hint="eastAsia"/>
          <w:color w:val="000000"/>
          <w:kern w:val="0"/>
          <w:sz w:val="28"/>
          <w:szCs w:val="28"/>
        </w:rPr>
        <w:t>连维琛、</w:t>
      </w:r>
      <w:r w:rsidRPr="00EA77F6">
        <w:rPr>
          <w:rFonts w:asciiTheme="minorEastAsia" w:hAnsiTheme="minorEastAsia" w:cs="华文仿宋" w:hint="eastAsia"/>
          <w:color w:val="000000"/>
          <w:kern w:val="0"/>
          <w:sz w:val="28"/>
          <w:szCs w:val="28"/>
        </w:rPr>
        <w:t>吴盛辉</w:t>
      </w:r>
    </w:p>
    <w:p w:rsidR="00373E01" w:rsidRPr="00763CD2" w:rsidRDefault="0046114D">
      <w:pPr>
        <w:jc w:val="left"/>
        <w:rPr>
          <w:rFonts w:ascii="宋体" w:eastAsia="宋体" w:hAnsi="宋体"/>
          <w:sz w:val="28"/>
          <w:szCs w:val="28"/>
        </w:rPr>
      </w:pPr>
      <w:r>
        <w:rPr>
          <w:rFonts w:ascii="宋体" w:eastAsia="宋体" w:hAnsi="宋体" w:hint="eastAsia"/>
          <w:b/>
          <w:bCs/>
          <w:sz w:val="28"/>
          <w:szCs w:val="28"/>
        </w:rPr>
        <w:lastRenderedPageBreak/>
        <w:t>五</w:t>
      </w:r>
      <w:r w:rsidR="00CB44A3" w:rsidRPr="00763CD2">
        <w:rPr>
          <w:rFonts w:ascii="宋体" w:eastAsia="宋体" w:hAnsi="宋体" w:hint="eastAsia"/>
          <w:b/>
          <w:bCs/>
          <w:sz w:val="28"/>
          <w:szCs w:val="28"/>
        </w:rPr>
        <w:t>、考核时间</w:t>
      </w:r>
    </w:p>
    <w:p w:rsidR="00FB51E5" w:rsidRDefault="00FB51E5" w:rsidP="00FB51E5">
      <w:pPr>
        <w:widowControl/>
        <w:jc w:val="left"/>
        <w:rPr>
          <w:rFonts w:asciiTheme="minorEastAsia" w:hAnsiTheme="minorEastAsia" w:cs="华文仿宋"/>
          <w:color w:val="000000"/>
          <w:kern w:val="0"/>
          <w:sz w:val="28"/>
          <w:szCs w:val="28"/>
        </w:rPr>
      </w:pPr>
      <w:r w:rsidRPr="00EA77F6">
        <w:rPr>
          <w:rFonts w:asciiTheme="minorEastAsia" w:hAnsiTheme="minorEastAsia" w:cs="华文仿宋" w:hint="eastAsia"/>
          <w:color w:val="000000"/>
          <w:kern w:val="0"/>
          <w:sz w:val="28"/>
          <w:szCs w:val="28"/>
        </w:rPr>
        <w:t xml:space="preserve">12 月 </w:t>
      </w:r>
      <w:r>
        <w:rPr>
          <w:rFonts w:asciiTheme="minorEastAsia" w:hAnsiTheme="minorEastAsia" w:cs="华文仿宋"/>
          <w:color w:val="000000"/>
          <w:kern w:val="0"/>
          <w:sz w:val="28"/>
          <w:szCs w:val="28"/>
        </w:rPr>
        <w:t>19</w:t>
      </w:r>
      <w:r w:rsidRPr="00EA77F6">
        <w:rPr>
          <w:rFonts w:asciiTheme="minorEastAsia" w:hAnsiTheme="minorEastAsia" w:cs="华文仿宋" w:hint="eastAsia"/>
          <w:color w:val="000000"/>
          <w:kern w:val="0"/>
          <w:sz w:val="28"/>
          <w:szCs w:val="28"/>
        </w:rPr>
        <w:t xml:space="preserve"> 号 8：30-1</w:t>
      </w:r>
      <w:r>
        <w:rPr>
          <w:rFonts w:asciiTheme="minorEastAsia" w:hAnsiTheme="minorEastAsia" w:cs="华文仿宋"/>
          <w:color w:val="000000"/>
          <w:kern w:val="0"/>
          <w:sz w:val="28"/>
          <w:szCs w:val="28"/>
        </w:rPr>
        <w:t>0</w:t>
      </w:r>
      <w:r w:rsidRPr="00EA77F6">
        <w:rPr>
          <w:rFonts w:asciiTheme="minorEastAsia" w:hAnsiTheme="minorEastAsia" w:cs="华文仿宋" w:hint="eastAsia"/>
          <w:color w:val="000000"/>
          <w:kern w:val="0"/>
          <w:sz w:val="28"/>
          <w:szCs w:val="28"/>
        </w:rPr>
        <w:t>：</w:t>
      </w:r>
      <w:r>
        <w:rPr>
          <w:rFonts w:asciiTheme="minorEastAsia" w:hAnsiTheme="minorEastAsia" w:cs="华文仿宋"/>
          <w:color w:val="000000"/>
          <w:kern w:val="0"/>
          <w:sz w:val="28"/>
          <w:szCs w:val="28"/>
        </w:rPr>
        <w:t>00</w:t>
      </w:r>
    </w:p>
    <w:p w:rsidR="00373E01" w:rsidRPr="00763CD2" w:rsidRDefault="0046114D" w:rsidP="0046114D">
      <w:pPr>
        <w:jc w:val="left"/>
        <w:rPr>
          <w:rFonts w:ascii="宋体" w:eastAsia="宋体" w:hAnsi="宋体"/>
          <w:b/>
          <w:bCs/>
          <w:sz w:val="28"/>
          <w:szCs w:val="28"/>
        </w:rPr>
      </w:pPr>
      <w:r>
        <w:rPr>
          <w:rFonts w:ascii="宋体" w:eastAsia="宋体" w:hAnsi="宋体" w:hint="eastAsia"/>
          <w:b/>
          <w:bCs/>
          <w:sz w:val="28"/>
          <w:szCs w:val="28"/>
        </w:rPr>
        <w:t>六、</w:t>
      </w:r>
      <w:r w:rsidR="00CB44A3" w:rsidRPr="00763CD2">
        <w:rPr>
          <w:rFonts w:ascii="宋体" w:eastAsia="宋体" w:hAnsi="宋体" w:hint="eastAsia"/>
          <w:b/>
          <w:bCs/>
          <w:sz w:val="28"/>
          <w:szCs w:val="28"/>
        </w:rPr>
        <w:t>考核题目和配分</w:t>
      </w:r>
    </w:p>
    <w:tbl>
      <w:tblPr>
        <w:tblStyle w:val="a3"/>
        <w:tblW w:w="0" w:type="auto"/>
        <w:jc w:val="center"/>
        <w:tblLook w:val="04A0" w:firstRow="1" w:lastRow="0" w:firstColumn="1" w:lastColumn="0" w:noHBand="0" w:noVBand="1"/>
      </w:tblPr>
      <w:tblGrid>
        <w:gridCol w:w="1172"/>
        <w:gridCol w:w="1125"/>
        <w:gridCol w:w="1273"/>
        <w:gridCol w:w="5370"/>
      </w:tblGrid>
      <w:tr w:rsidR="00373E01" w:rsidRPr="00763CD2" w:rsidTr="0046114D">
        <w:trPr>
          <w:trHeight w:val="612"/>
          <w:jc w:val="center"/>
        </w:trPr>
        <w:tc>
          <w:tcPr>
            <w:tcW w:w="1172" w:type="dxa"/>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项目</w:t>
            </w:r>
          </w:p>
        </w:tc>
        <w:tc>
          <w:tcPr>
            <w:tcW w:w="1124" w:type="dxa"/>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内容</w:t>
            </w:r>
          </w:p>
        </w:tc>
        <w:tc>
          <w:tcPr>
            <w:tcW w:w="1273" w:type="dxa"/>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配分</w:t>
            </w:r>
          </w:p>
        </w:tc>
        <w:tc>
          <w:tcPr>
            <w:tcW w:w="5370" w:type="dxa"/>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考核要求</w:t>
            </w:r>
          </w:p>
        </w:tc>
      </w:tr>
      <w:tr w:rsidR="00373E01" w:rsidRPr="00763CD2" w:rsidTr="0046114D">
        <w:trPr>
          <w:trHeight w:val="89"/>
          <w:jc w:val="center"/>
        </w:trPr>
        <w:tc>
          <w:tcPr>
            <w:tcW w:w="1172" w:type="dxa"/>
            <w:vMerge w:val="restart"/>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体育技能实操</w:t>
            </w:r>
          </w:p>
        </w:tc>
        <w:tc>
          <w:tcPr>
            <w:tcW w:w="1124"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100米</w:t>
            </w:r>
          </w:p>
        </w:tc>
        <w:tc>
          <w:tcPr>
            <w:tcW w:w="1273"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25分</w:t>
            </w:r>
          </w:p>
        </w:tc>
        <w:tc>
          <w:tcPr>
            <w:tcW w:w="5370" w:type="dxa"/>
            <w:vAlign w:val="center"/>
          </w:tcPr>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①考试分组分道进行，采用站立式起跑。不采用起跑器，考生可穿钉鞋起跑。</w:t>
            </w:r>
          </w:p>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②发令枪响后方可起跑，对全组第1次起跑犯规的考生予以警告。全组中出现第2次及以上起跑犯规时，取消犯规者本项考试资格，该项考试成绩计0分。考试中途退场者视为弃权，该项成绩计0分。</w:t>
            </w:r>
          </w:p>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③起跑后应严格按规定的道次跑到终点，不得抢道。起跑后变更道次跑到终点的，成绩无效。</w:t>
            </w:r>
          </w:p>
        </w:tc>
      </w:tr>
      <w:tr w:rsidR="00373E01" w:rsidRPr="00763CD2" w:rsidTr="0046114D">
        <w:trPr>
          <w:trHeight w:val="7457"/>
          <w:jc w:val="center"/>
        </w:trPr>
        <w:tc>
          <w:tcPr>
            <w:tcW w:w="1172" w:type="dxa"/>
            <w:vMerge/>
            <w:vAlign w:val="center"/>
          </w:tcPr>
          <w:p w:rsidR="00373E01" w:rsidRPr="00763CD2" w:rsidRDefault="00373E01">
            <w:pPr>
              <w:jc w:val="center"/>
              <w:rPr>
                <w:rFonts w:ascii="宋体" w:eastAsia="宋体" w:hAnsi="宋体" w:cstheme="minorEastAsia"/>
                <w:sz w:val="28"/>
                <w:szCs w:val="28"/>
              </w:rPr>
            </w:pPr>
          </w:p>
        </w:tc>
        <w:tc>
          <w:tcPr>
            <w:tcW w:w="1124"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800米</w:t>
            </w:r>
          </w:p>
        </w:tc>
        <w:tc>
          <w:tcPr>
            <w:tcW w:w="1273"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25分</w:t>
            </w:r>
          </w:p>
        </w:tc>
        <w:tc>
          <w:tcPr>
            <w:tcW w:w="5370" w:type="dxa"/>
            <w:vAlign w:val="center"/>
          </w:tcPr>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①考试分组分道进行，采用站立式起跑。考生不穿钉鞋，穿胶鞋起跑。</w:t>
            </w:r>
          </w:p>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②发令枪响后方可起跑，对全组第1次起跑犯规的考生予以警告。全组中出现第2次及以上起跑犯规时，取消犯规者本项考试资格，该项考试成绩计0分。考试中途退场者视为弃权，该项成绩计0分。</w:t>
            </w:r>
          </w:p>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③起跑后100米应严格按规定的道次，100米后经过弯道抢道切线后可以抢道。若起跑后变更道次跑到终点的，成绩无效。</w:t>
            </w:r>
          </w:p>
        </w:tc>
      </w:tr>
      <w:tr w:rsidR="00373E01" w:rsidRPr="00763CD2" w:rsidTr="0046114D">
        <w:trPr>
          <w:trHeight w:val="12504"/>
          <w:jc w:val="center"/>
        </w:trPr>
        <w:tc>
          <w:tcPr>
            <w:tcW w:w="1172" w:type="dxa"/>
            <w:vMerge/>
            <w:vAlign w:val="center"/>
          </w:tcPr>
          <w:p w:rsidR="00373E01" w:rsidRPr="00763CD2" w:rsidRDefault="00373E01">
            <w:pPr>
              <w:jc w:val="center"/>
              <w:rPr>
                <w:rFonts w:ascii="宋体" w:eastAsia="宋体" w:hAnsi="宋体" w:cstheme="minorEastAsia"/>
                <w:sz w:val="28"/>
                <w:szCs w:val="28"/>
              </w:rPr>
            </w:pPr>
          </w:p>
        </w:tc>
        <w:tc>
          <w:tcPr>
            <w:tcW w:w="1124"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立定跳远</w:t>
            </w:r>
          </w:p>
        </w:tc>
        <w:tc>
          <w:tcPr>
            <w:tcW w:w="1273"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25分</w:t>
            </w:r>
          </w:p>
        </w:tc>
        <w:tc>
          <w:tcPr>
            <w:tcW w:w="5370" w:type="dxa"/>
            <w:vAlign w:val="center"/>
          </w:tcPr>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①每位考生有3次试跳机会，以3次试跳中最佳的一次成绩为考试成绩。当主考叫考生姓名和考号时，该考生进行连续3次试跳。考生未到场或因其他自身原因不能参加测试时，视为考生自动放弃试跳，此试跳计0分。测量最小单位为1厘米。</w:t>
            </w:r>
          </w:p>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②试跳时考生应双脚平行自然站立在起跳线后，身体任何部位不得触线，双脚不得有垫步或连跳动作，两脚开立与肩同宽成半蹲，上体前倾，两臂在体后成预备姿势。两腿用力蹬伸，充分伸直髋、膝、踝三个关节，同时两臂迅速前摆，身体向前上方跳出，并充分展体，在人体最高点时迅速收腹举腿，同时两臂屈臂用力后摆，小腿尽可能地前伸，然后脚跟先着地迅速过渡到前脚掌，并屈膝缓冲双脚落地。动作完成后应向前走出测试场地，测试时不得穿钉鞋或足球鞋。</w:t>
            </w:r>
          </w:p>
        </w:tc>
      </w:tr>
      <w:tr w:rsidR="00373E01" w:rsidRPr="00763CD2" w:rsidTr="0046114D">
        <w:trPr>
          <w:trHeight w:val="7457"/>
          <w:jc w:val="center"/>
        </w:trPr>
        <w:tc>
          <w:tcPr>
            <w:tcW w:w="1172" w:type="dxa"/>
            <w:vMerge/>
            <w:vAlign w:val="center"/>
          </w:tcPr>
          <w:p w:rsidR="00373E01" w:rsidRPr="00763CD2" w:rsidRDefault="00373E01">
            <w:pPr>
              <w:jc w:val="center"/>
              <w:rPr>
                <w:rFonts w:ascii="宋体" w:eastAsia="宋体" w:hAnsi="宋体" w:cstheme="minorEastAsia"/>
                <w:sz w:val="28"/>
                <w:szCs w:val="28"/>
              </w:rPr>
            </w:pPr>
          </w:p>
        </w:tc>
        <w:tc>
          <w:tcPr>
            <w:tcW w:w="1124"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kern w:val="0"/>
                <w:sz w:val="28"/>
                <w:szCs w:val="28"/>
              </w:rPr>
              <w:t>原地正面双手头上前抛实心球</w:t>
            </w:r>
          </w:p>
        </w:tc>
        <w:tc>
          <w:tcPr>
            <w:tcW w:w="1273" w:type="dxa"/>
            <w:vAlign w:val="center"/>
          </w:tcPr>
          <w:p w:rsidR="00373E01" w:rsidRPr="00763CD2" w:rsidRDefault="00CB44A3">
            <w:pPr>
              <w:jc w:val="center"/>
              <w:rPr>
                <w:rFonts w:ascii="宋体" w:eastAsia="宋体" w:hAnsi="宋体" w:cstheme="minorEastAsia"/>
                <w:sz w:val="28"/>
                <w:szCs w:val="28"/>
              </w:rPr>
            </w:pPr>
            <w:r w:rsidRPr="00763CD2">
              <w:rPr>
                <w:rFonts w:ascii="宋体" w:eastAsia="宋体" w:hAnsi="宋体" w:cstheme="minorEastAsia" w:hint="eastAsia"/>
                <w:sz w:val="28"/>
                <w:szCs w:val="28"/>
              </w:rPr>
              <w:t>25分</w:t>
            </w:r>
          </w:p>
        </w:tc>
        <w:tc>
          <w:tcPr>
            <w:tcW w:w="5370" w:type="dxa"/>
            <w:vAlign w:val="center"/>
          </w:tcPr>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①考生站立在铅球投掷圈内，从静止姿势开始，采用原地正面双手头上前抛实心球。两脚可以左右或前后开立，但两脚不得移动或垫步动作，双手持球高举于头顶，手腕后屈，抖腕将球抛出。不允许使用手套，球抛出后身体任何部位不得触及投掷圈外限制线前地面或抵趾板上平面。待球落地后可离开投掷圈，并必须从投掷圈限制线后半部退出场地。</w:t>
            </w:r>
          </w:p>
          <w:p w:rsidR="00373E01" w:rsidRPr="00763CD2" w:rsidRDefault="00CB44A3">
            <w:pPr>
              <w:ind w:firstLineChars="200" w:firstLine="560"/>
              <w:jc w:val="left"/>
              <w:rPr>
                <w:rFonts w:ascii="宋体" w:eastAsia="宋体" w:hAnsi="宋体" w:cstheme="minorEastAsia"/>
                <w:sz w:val="28"/>
                <w:szCs w:val="28"/>
              </w:rPr>
            </w:pPr>
            <w:r w:rsidRPr="00763CD2">
              <w:rPr>
                <w:rFonts w:ascii="宋体" w:eastAsia="宋体" w:hAnsi="宋体" w:cstheme="minorEastAsia" w:hint="eastAsia"/>
                <w:sz w:val="28"/>
                <w:szCs w:val="28"/>
              </w:rPr>
              <w:t>②每人连续试抛3次，以3次试投中最佳的一次成绩为考试成绩。测量成绩时，通过投掷圈圆心，测量实心球着地后沿至投掷圈或抵趾板内沿的距离。测量最小单位为1厘米。</w:t>
            </w:r>
          </w:p>
        </w:tc>
      </w:tr>
      <w:tr w:rsidR="00373E01" w:rsidRPr="00763CD2" w:rsidTr="0046114D">
        <w:trPr>
          <w:trHeight w:val="612"/>
          <w:jc w:val="center"/>
        </w:trPr>
        <w:tc>
          <w:tcPr>
            <w:tcW w:w="2297" w:type="dxa"/>
            <w:gridSpan w:val="2"/>
          </w:tcPr>
          <w:p w:rsidR="00373E01" w:rsidRPr="00763CD2" w:rsidRDefault="00CB44A3">
            <w:pPr>
              <w:jc w:val="center"/>
              <w:rPr>
                <w:rFonts w:ascii="宋体" w:eastAsia="宋体" w:hAnsi="宋体" w:cstheme="minorEastAsia"/>
                <w:kern w:val="0"/>
                <w:sz w:val="28"/>
                <w:szCs w:val="28"/>
              </w:rPr>
            </w:pPr>
            <w:r w:rsidRPr="00763CD2">
              <w:rPr>
                <w:rFonts w:ascii="宋体" w:eastAsia="宋体" w:hAnsi="宋体" w:cstheme="minorEastAsia" w:hint="eastAsia"/>
                <w:kern w:val="0"/>
                <w:sz w:val="28"/>
                <w:szCs w:val="28"/>
              </w:rPr>
              <w:lastRenderedPageBreak/>
              <w:t>总分</w:t>
            </w:r>
          </w:p>
        </w:tc>
        <w:tc>
          <w:tcPr>
            <w:tcW w:w="6643" w:type="dxa"/>
            <w:gridSpan w:val="2"/>
          </w:tcPr>
          <w:p w:rsidR="00373E01" w:rsidRPr="00763CD2" w:rsidRDefault="00CB44A3">
            <w:pPr>
              <w:jc w:val="left"/>
              <w:rPr>
                <w:rFonts w:ascii="宋体" w:eastAsia="宋体" w:hAnsi="宋体" w:cstheme="minorEastAsia"/>
                <w:sz w:val="28"/>
                <w:szCs w:val="28"/>
              </w:rPr>
            </w:pPr>
            <w:r w:rsidRPr="00763CD2">
              <w:rPr>
                <w:rFonts w:ascii="宋体" w:eastAsia="宋体" w:hAnsi="宋体" w:cstheme="minorEastAsia" w:hint="eastAsia"/>
                <w:sz w:val="28"/>
                <w:szCs w:val="28"/>
              </w:rPr>
              <w:t>100分</w:t>
            </w:r>
          </w:p>
        </w:tc>
      </w:tr>
    </w:tbl>
    <w:p w:rsidR="00373E01" w:rsidRPr="0046114D" w:rsidRDefault="00CB44A3" w:rsidP="0046114D">
      <w:pPr>
        <w:pStyle w:val="a7"/>
        <w:numPr>
          <w:ilvl w:val="0"/>
          <w:numId w:val="3"/>
        </w:numPr>
        <w:ind w:firstLineChars="0"/>
        <w:jc w:val="left"/>
        <w:rPr>
          <w:rFonts w:ascii="宋体" w:eastAsia="宋体" w:hAnsi="宋体"/>
          <w:b/>
          <w:bCs/>
          <w:sz w:val="28"/>
          <w:szCs w:val="28"/>
        </w:rPr>
      </w:pPr>
      <w:r w:rsidRPr="0046114D">
        <w:rPr>
          <w:rFonts w:ascii="宋体" w:eastAsia="宋体" w:hAnsi="宋体" w:hint="eastAsia"/>
          <w:b/>
          <w:bCs/>
          <w:sz w:val="28"/>
          <w:szCs w:val="28"/>
        </w:rPr>
        <w:t>测试方法</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1. 考生100米、800米两项分别进行测试，两项测试之间的时间间隔不少于1小时；实心球重量为2千克，男女使用相同规格的实心球。</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2. 径赛项目测试采用一次性比赛，记取成绩换算成得分。记取成绩采用电动计时或手计时。采用手计时，每道必须由三名计时员记取成绩，所计成绩的中间值或相同值为最终成绩。</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3. 径赛项目测试，考生只要起跑犯规均将被取消该项目的考试资格。</w:t>
      </w:r>
    </w:p>
    <w:p w:rsidR="00CB44A3" w:rsidRDefault="00CB44A3">
      <w:pPr>
        <w:rPr>
          <w:rFonts w:ascii="宋体" w:eastAsia="宋体" w:hAnsi="宋体"/>
          <w:b/>
          <w:bCs/>
          <w:sz w:val="28"/>
          <w:szCs w:val="28"/>
        </w:rPr>
      </w:pPr>
    </w:p>
    <w:p w:rsidR="00373E01" w:rsidRPr="00763CD2" w:rsidRDefault="00CB44A3">
      <w:pPr>
        <w:rPr>
          <w:rFonts w:ascii="宋体" w:eastAsia="宋体" w:hAnsi="宋体"/>
          <w:sz w:val="28"/>
          <w:szCs w:val="28"/>
        </w:rPr>
      </w:pPr>
      <w:r>
        <w:rPr>
          <w:rFonts w:ascii="宋体" w:eastAsia="宋体" w:hAnsi="宋体" w:hint="eastAsia"/>
          <w:b/>
          <w:bCs/>
          <w:sz w:val="28"/>
          <w:szCs w:val="28"/>
        </w:rPr>
        <w:lastRenderedPageBreak/>
        <w:t>八</w:t>
      </w:r>
      <w:r w:rsidRPr="00763CD2">
        <w:rPr>
          <w:rFonts w:ascii="宋体" w:eastAsia="宋体" w:hAnsi="宋体" w:hint="eastAsia"/>
          <w:b/>
          <w:bCs/>
          <w:sz w:val="28"/>
          <w:szCs w:val="28"/>
        </w:rPr>
        <w:t>、考试材料准备</w:t>
      </w:r>
    </w:p>
    <w:tbl>
      <w:tblPr>
        <w:tblStyle w:val="a3"/>
        <w:tblW w:w="9862" w:type="dxa"/>
        <w:tblLook w:val="04A0" w:firstRow="1" w:lastRow="0" w:firstColumn="1" w:lastColumn="0" w:noHBand="0" w:noVBand="1"/>
      </w:tblPr>
      <w:tblGrid>
        <w:gridCol w:w="1157"/>
        <w:gridCol w:w="4779"/>
        <w:gridCol w:w="3926"/>
      </w:tblGrid>
      <w:tr w:rsidR="00373E01" w:rsidRPr="00763CD2" w:rsidTr="00CB44A3">
        <w:trPr>
          <w:trHeight w:val="580"/>
        </w:trPr>
        <w:tc>
          <w:tcPr>
            <w:tcW w:w="1157"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序号</w:t>
            </w:r>
          </w:p>
        </w:tc>
        <w:tc>
          <w:tcPr>
            <w:tcW w:w="4779"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名称</w:t>
            </w:r>
          </w:p>
        </w:tc>
        <w:tc>
          <w:tcPr>
            <w:tcW w:w="3926"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数量</w:t>
            </w:r>
          </w:p>
        </w:tc>
      </w:tr>
      <w:tr w:rsidR="00373E01" w:rsidRPr="00763CD2" w:rsidTr="00CB44A3">
        <w:trPr>
          <w:trHeight w:val="594"/>
        </w:trPr>
        <w:tc>
          <w:tcPr>
            <w:tcW w:w="1157"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1</w:t>
            </w:r>
          </w:p>
        </w:tc>
        <w:tc>
          <w:tcPr>
            <w:tcW w:w="4779"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哨子</w:t>
            </w:r>
          </w:p>
        </w:tc>
        <w:tc>
          <w:tcPr>
            <w:tcW w:w="3926"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1</w:t>
            </w:r>
          </w:p>
        </w:tc>
      </w:tr>
      <w:tr w:rsidR="00373E01" w:rsidRPr="00763CD2" w:rsidTr="00CB44A3">
        <w:trPr>
          <w:trHeight w:val="580"/>
        </w:trPr>
        <w:tc>
          <w:tcPr>
            <w:tcW w:w="1157"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2</w:t>
            </w:r>
          </w:p>
        </w:tc>
        <w:tc>
          <w:tcPr>
            <w:tcW w:w="4779"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秒表</w:t>
            </w:r>
          </w:p>
        </w:tc>
        <w:tc>
          <w:tcPr>
            <w:tcW w:w="3926"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1</w:t>
            </w:r>
          </w:p>
        </w:tc>
      </w:tr>
      <w:tr w:rsidR="00373E01" w:rsidRPr="00763CD2" w:rsidTr="00CB44A3">
        <w:trPr>
          <w:trHeight w:val="580"/>
        </w:trPr>
        <w:tc>
          <w:tcPr>
            <w:tcW w:w="1157"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3</w:t>
            </w:r>
          </w:p>
        </w:tc>
        <w:tc>
          <w:tcPr>
            <w:tcW w:w="4779"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铅球</w:t>
            </w:r>
          </w:p>
        </w:tc>
        <w:tc>
          <w:tcPr>
            <w:tcW w:w="3926"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1</w:t>
            </w:r>
          </w:p>
        </w:tc>
      </w:tr>
      <w:tr w:rsidR="00373E01" w:rsidRPr="00763CD2" w:rsidTr="00CB44A3">
        <w:trPr>
          <w:trHeight w:val="580"/>
        </w:trPr>
        <w:tc>
          <w:tcPr>
            <w:tcW w:w="1157"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4</w:t>
            </w:r>
          </w:p>
        </w:tc>
        <w:tc>
          <w:tcPr>
            <w:tcW w:w="4779"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皮尺</w:t>
            </w:r>
          </w:p>
        </w:tc>
        <w:tc>
          <w:tcPr>
            <w:tcW w:w="3926" w:type="dxa"/>
          </w:tcPr>
          <w:p w:rsidR="00373E01" w:rsidRPr="00763CD2" w:rsidRDefault="00CB44A3">
            <w:pPr>
              <w:jc w:val="center"/>
              <w:rPr>
                <w:rFonts w:ascii="宋体" w:eastAsia="宋体" w:hAnsi="宋体"/>
                <w:sz w:val="28"/>
                <w:szCs w:val="28"/>
              </w:rPr>
            </w:pPr>
            <w:r w:rsidRPr="00763CD2">
              <w:rPr>
                <w:rFonts w:ascii="宋体" w:eastAsia="宋体" w:hAnsi="宋体" w:hint="eastAsia"/>
                <w:sz w:val="28"/>
                <w:szCs w:val="28"/>
              </w:rPr>
              <w:t>1</w:t>
            </w:r>
          </w:p>
        </w:tc>
      </w:tr>
    </w:tbl>
    <w:p w:rsidR="00373E01" w:rsidRPr="00CB44A3" w:rsidRDefault="00CB44A3">
      <w:pPr>
        <w:jc w:val="left"/>
        <w:rPr>
          <w:rFonts w:ascii="宋体" w:eastAsia="宋体" w:hAnsi="宋体"/>
          <w:b/>
          <w:bCs/>
          <w:sz w:val="28"/>
          <w:szCs w:val="28"/>
        </w:rPr>
      </w:pPr>
      <w:r w:rsidRPr="00CB44A3">
        <w:rPr>
          <w:rFonts w:ascii="宋体" w:eastAsia="宋体" w:hAnsi="宋体" w:hint="eastAsia"/>
          <w:b/>
          <w:bCs/>
          <w:sz w:val="28"/>
          <w:szCs w:val="28"/>
        </w:rPr>
        <w:t>九、注意事项</w:t>
      </w:r>
    </w:p>
    <w:p w:rsidR="00373E01" w:rsidRPr="00763CD2" w:rsidRDefault="00CB44A3" w:rsidP="00CB44A3">
      <w:pPr>
        <w:jc w:val="left"/>
        <w:rPr>
          <w:rFonts w:ascii="宋体" w:eastAsia="宋体" w:hAnsi="宋体"/>
          <w:sz w:val="28"/>
          <w:szCs w:val="28"/>
        </w:rPr>
      </w:pPr>
      <w:r w:rsidRPr="00763CD2">
        <w:rPr>
          <w:rFonts w:ascii="宋体" w:eastAsia="宋体" w:hAnsi="宋体" w:hint="eastAsia"/>
          <w:sz w:val="28"/>
          <w:szCs w:val="28"/>
        </w:rPr>
        <w:t>1.考生带好准考证学生证或身份证等有效证件提前十分钟入场，按考号入座。</w:t>
      </w:r>
    </w:p>
    <w:p w:rsidR="00373E01" w:rsidRPr="00763CD2" w:rsidRDefault="00CB44A3" w:rsidP="00CB44A3">
      <w:pPr>
        <w:jc w:val="left"/>
        <w:rPr>
          <w:rFonts w:ascii="宋体" w:eastAsia="宋体" w:hAnsi="宋体"/>
          <w:sz w:val="28"/>
          <w:szCs w:val="28"/>
        </w:rPr>
      </w:pPr>
      <w:r w:rsidRPr="00763CD2">
        <w:rPr>
          <w:rFonts w:ascii="宋体" w:eastAsia="宋体" w:hAnsi="宋体" w:hint="eastAsia"/>
          <w:sz w:val="28"/>
          <w:szCs w:val="28"/>
        </w:rPr>
        <w:t>2.考试过程中，监考老师督促考生严格遵守</w:t>
      </w:r>
      <w:r>
        <w:rPr>
          <w:rFonts w:ascii="宋体" w:eastAsia="宋体" w:hAnsi="宋体" w:hint="eastAsia"/>
          <w:sz w:val="28"/>
          <w:szCs w:val="28"/>
        </w:rPr>
        <w:t>疫情防控要求及</w:t>
      </w:r>
      <w:r w:rsidRPr="00763CD2">
        <w:rPr>
          <w:rFonts w:ascii="宋体" w:eastAsia="宋体" w:hAnsi="宋体" w:hint="eastAsia"/>
          <w:sz w:val="28"/>
          <w:szCs w:val="28"/>
        </w:rPr>
        <w:t>安全操作规程，正确使用和维护考试机械设备，确保人身及设备安全。</w:t>
      </w:r>
    </w:p>
    <w:p w:rsidR="00373E01" w:rsidRPr="00763CD2" w:rsidRDefault="00CB44A3" w:rsidP="00CB44A3">
      <w:pPr>
        <w:jc w:val="left"/>
        <w:rPr>
          <w:rFonts w:ascii="宋体" w:eastAsia="宋体" w:hAnsi="宋体"/>
          <w:sz w:val="28"/>
          <w:szCs w:val="28"/>
        </w:rPr>
      </w:pPr>
      <w:r w:rsidRPr="00763CD2">
        <w:rPr>
          <w:rFonts w:ascii="宋体" w:eastAsia="宋体" w:hAnsi="宋体" w:hint="eastAsia"/>
          <w:sz w:val="28"/>
          <w:szCs w:val="28"/>
        </w:rPr>
        <w:t>3.考试结束后，考生及时</w:t>
      </w:r>
      <w:r>
        <w:rPr>
          <w:rFonts w:ascii="宋体" w:eastAsia="宋体" w:hAnsi="宋体" w:hint="eastAsia"/>
          <w:sz w:val="28"/>
          <w:szCs w:val="28"/>
        </w:rPr>
        <w:t>整理考场环境卫生</w:t>
      </w:r>
      <w:r w:rsidRPr="00763CD2">
        <w:rPr>
          <w:rFonts w:ascii="宋体" w:eastAsia="宋体" w:hAnsi="宋体" w:hint="eastAsia"/>
          <w:sz w:val="28"/>
          <w:szCs w:val="28"/>
        </w:rPr>
        <w:t>，保持考试场所</w:t>
      </w:r>
      <w:r>
        <w:rPr>
          <w:rFonts w:ascii="宋体" w:eastAsia="宋体" w:hAnsi="宋体" w:hint="eastAsia"/>
          <w:sz w:val="28"/>
          <w:szCs w:val="28"/>
        </w:rPr>
        <w:t>整洁</w:t>
      </w:r>
      <w:r w:rsidRPr="00763CD2">
        <w:rPr>
          <w:rFonts w:ascii="宋体" w:eastAsia="宋体" w:hAnsi="宋体" w:hint="eastAsia"/>
          <w:sz w:val="28"/>
          <w:szCs w:val="28"/>
        </w:rPr>
        <w:t>。</w:t>
      </w:r>
    </w:p>
    <w:p w:rsidR="00373E01" w:rsidRPr="00763CD2" w:rsidRDefault="00CB44A3">
      <w:pPr>
        <w:jc w:val="left"/>
        <w:rPr>
          <w:rFonts w:ascii="宋体" w:eastAsia="宋体" w:hAnsi="宋体"/>
          <w:b/>
          <w:bCs/>
          <w:sz w:val="28"/>
          <w:szCs w:val="28"/>
        </w:rPr>
      </w:pPr>
      <w:r>
        <w:rPr>
          <w:rFonts w:ascii="宋体" w:eastAsia="宋体" w:hAnsi="宋体" w:hint="eastAsia"/>
          <w:b/>
          <w:bCs/>
          <w:sz w:val="28"/>
          <w:szCs w:val="28"/>
        </w:rPr>
        <w:t>十</w:t>
      </w:r>
      <w:r w:rsidRPr="00763CD2">
        <w:rPr>
          <w:rFonts w:ascii="宋体" w:eastAsia="宋体" w:hAnsi="宋体" w:hint="eastAsia"/>
          <w:b/>
          <w:bCs/>
          <w:sz w:val="28"/>
          <w:szCs w:val="28"/>
        </w:rPr>
        <w:t>、体育专业技能考核评定方法</w:t>
      </w:r>
    </w:p>
    <w:p w:rsidR="00373E01" w:rsidRPr="00763CD2" w:rsidRDefault="00CB44A3">
      <w:pPr>
        <w:jc w:val="left"/>
        <w:rPr>
          <w:rFonts w:ascii="宋体" w:eastAsia="宋体" w:hAnsi="宋体"/>
          <w:sz w:val="28"/>
          <w:szCs w:val="28"/>
        </w:rPr>
      </w:pPr>
      <w:r w:rsidRPr="00763CD2">
        <w:rPr>
          <w:rFonts w:ascii="宋体" w:eastAsia="宋体" w:hAnsi="宋体" w:hint="eastAsia"/>
          <w:sz w:val="28"/>
          <w:szCs w:val="28"/>
        </w:rPr>
        <w:t>本次专业技能考核成绩采用百分制：</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60以下为不合格</w:t>
      </w:r>
      <w:r w:rsidR="008D23EA">
        <w:rPr>
          <w:rFonts w:ascii="宋体" w:eastAsia="宋体" w:hAnsi="宋体" w:hint="eastAsia"/>
          <w:sz w:val="28"/>
          <w:szCs w:val="28"/>
        </w:rPr>
        <w:t>。</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60分（含60分）—75分为合格</w:t>
      </w:r>
      <w:r w:rsidR="008D23EA">
        <w:rPr>
          <w:rFonts w:ascii="宋体" w:eastAsia="宋体" w:hAnsi="宋体" w:hint="eastAsia"/>
          <w:sz w:val="28"/>
          <w:szCs w:val="28"/>
        </w:rPr>
        <w:t>。</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75分（含 75分）—90分为良好</w:t>
      </w:r>
      <w:r w:rsidR="008D23EA">
        <w:rPr>
          <w:rFonts w:ascii="宋体" w:eastAsia="宋体" w:hAnsi="宋体" w:hint="eastAsia"/>
          <w:sz w:val="28"/>
          <w:szCs w:val="28"/>
        </w:rPr>
        <w:t>。</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90分（含 90分）以上为优秀。</w:t>
      </w:r>
    </w:p>
    <w:p w:rsidR="00373E01" w:rsidRPr="00763CD2" w:rsidRDefault="00CB44A3" w:rsidP="005178E0">
      <w:pPr>
        <w:jc w:val="left"/>
        <w:rPr>
          <w:rFonts w:ascii="宋体" w:eastAsia="宋体" w:hAnsi="宋体"/>
          <w:sz w:val="28"/>
          <w:szCs w:val="28"/>
        </w:rPr>
      </w:pPr>
      <w:r w:rsidRPr="00763CD2">
        <w:rPr>
          <w:rFonts w:ascii="宋体" w:eastAsia="宋体" w:hAnsi="宋体" w:hint="eastAsia"/>
          <w:sz w:val="28"/>
          <w:szCs w:val="28"/>
        </w:rPr>
        <w:t>技能考核不合格的需进行补考。</w:t>
      </w:r>
    </w:p>
    <w:p w:rsidR="00373E01" w:rsidRDefault="00EF1C9D" w:rsidP="00EF1C9D">
      <w:pPr>
        <w:ind w:firstLineChars="200" w:firstLine="560"/>
        <w:jc w:val="right"/>
        <w:rPr>
          <w:rFonts w:ascii="宋体" w:eastAsia="宋体" w:hAnsi="宋体"/>
          <w:sz w:val="28"/>
          <w:szCs w:val="28"/>
        </w:rPr>
      </w:pPr>
      <w:r>
        <w:rPr>
          <w:rFonts w:ascii="宋体" w:eastAsia="宋体" w:hAnsi="宋体" w:hint="eastAsia"/>
          <w:sz w:val="28"/>
          <w:szCs w:val="28"/>
        </w:rPr>
        <w:t>泉州海事学校</w:t>
      </w:r>
    </w:p>
    <w:p w:rsidR="00EF1C9D" w:rsidRPr="00EF1C9D" w:rsidRDefault="00EF1C9D" w:rsidP="00EF1C9D">
      <w:pPr>
        <w:ind w:firstLineChars="200" w:firstLine="560"/>
        <w:jc w:val="righ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w:t>
      </w:r>
    </w:p>
    <w:sectPr w:rsidR="00EF1C9D" w:rsidRPr="00EF1C9D" w:rsidSect="008331B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6C8" w:rsidRDefault="004566C8" w:rsidP="00FB51E5">
      <w:r>
        <w:separator/>
      </w:r>
    </w:p>
  </w:endnote>
  <w:endnote w:type="continuationSeparator" w:id="0">
    <w:p w:rsidR="004566C8" w:rsidRDefault="004566C8" w:rsidP="00FB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6C8" w:rsidRDefault="004566C8" w:rsidP="00FB51E5">
      <w:r>
        <w:separator/>
      </w:r>
    </w:p>
  </w:footnote>
  <w:footnote w:type="continuationSeparator" w:id="0">
    <w:p w:rsidR="004566C8" w:rsidRDefault="004566C8" w:rsidP="00FB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8DE1EB"/>
    <w:multiLevelType w:val="singleLevel"/>
    <w:tmpl w:val="AF8DE1EB"/>
    <w:lvl w:ilvl="0">
      <w:start w:val="5"/>
      <w:numFmt w:val="chineseCounting"/>
      <w:suff w:val="nothing"/>
      <w:lvlText w:val="%1、"/>
      <w:lvlJc w:val="left"/>
      <w:rPr>
        <w:rFonts w:hint="eastAsia"/>
      </w:rPr>
    </w:lvl>
  </w:abstractNum>
  <w:abstractNum w:abstractNumId="1" w15:restartNumberingAfterBreak="0">
    <w:nsid w:val="0B2B23AA"/>
    <w:multiLevelType w:val="hybridMultilevel"/>
    <w:tmpl w:val="B8CAB78A"/>
    <w:lvl w:ilvl="0" w:tplc="D3B44B0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64103D"/>
    <w:multiLevelType w:val="hybridMultilevel"/>
    <w:tmpl w:val="929E63F0"/>
    <w:lvl w:ilvl="0" w:tplc="4314D8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0A23C6"/>
    <w:rsid w:val="000734E7"/>
    <w:rsid w:val="001D5AE4"/>
    <w:rsid w:val="002204AD"/>
    <w:rsid w:val="00317E1E"/>
    <w:rsid w:val="00325EA9"/>
    <w:rsid w:val="00373E01"/>
    <w:rsid w:val="00374899"/>
    <w:rsid w:val="003F0D55"/>
    <w:rsid w:val="004566C8"/>
    <w:rsid w:val="0046114D"/>
    <w:rsid w:val="005178E0"/>
    <w:rsid w:val="005431F2"/>
    <w:rsid w:val="0059462A"/>
    <w:rsid w:val="00763CD2"/>
    <w:rsid w:val="008331B5"/>
    <w:rsid w:val="008B0761"/>
    <w:rsid w:val="008D23EA"/>
    <w:rsid w:val="00AA67BD"/>
    <w:rsid w:val="00CB44A3"/>
    <w:rsid w:val="00D011BC"/>
    <w:rsid w:val="00E52392"/>
    <w:rsid w:val="00EF1C9D"/>
    <w:rsid w:val="00FA50C1"/>
    <w:rsid w:val="00FB51E5"/>
    <w:rsid w:val="00FE7471"/>
    <w:rsid w:val="210A23C6"/>
    <w:rsid w:val="4C7C4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95B6E"/>
  <w15:docId w15:val="{5143ACD5-8960-4F5E-909B-A897983E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763CD2"/>
    <w:pPr>
      <w:ind w:leftChars="2500" w:left="100"/>
    </w:pPr>
  </w:style>
  <w:style w:type="character" w:customStyle="1" w:styleId="a5">
    <w:name w:val="日期 字符"/>
    <w:basedOn w:val="a0"/>
    <w:link w:val="a4"/>
    <w:rsid w:val="00763CD2"/>
    <w:rPr>
      <w:kern w:val="2"/>
      <w:sz w:val="21"/>
      <w:szCs w:val="24"/>
    </w:rPr>
  </w:style>
  <w:style w:type="character" w:styleId="a6">
    <w:name w:val="Strong"/>
    <w:basedOn w:val="a0"/>
    <w:uiPriority w:val="22"/>
    <w:qFormat/>
    <w:rsid w:val="003F0D55"/>
    <w:rPr>
      <w:b/>
      <w:bCs/>
    </w:rPr>
  </w:style>
  <w:style w:type="paragraph" w:styleId="a7">
    <w:name w:val="List Paragraph"/>
    <w:basedOn w:val="a"/>
    <w:uiPriority w:val="99"/>
    <w:rsid w:val="0046114D"/>
    <w:pPr>
      <w:ind w:firstLineChars="200" w:firstLine="420"/>
    </w:pPr>
  </w:style>
  <w:style w:type="paragraph" w:styleId="a8">
    <w:name w:val="header"/>
    <w:basedOn w:val="a"/>
    <w:link w:val="a9"/>
    <w:rsid w:val="00FB51E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B51E5"/>
    <w:rPr>
      <w:kern w:val="2"/>
      <w:sz w:val="18"/>
      <w:szCs w:val="18"/>
    </w:rPr>
  </w:style>
  <w:style w:type="paragraph" w:styleId="aa">
    <w:name w:val="footer"/>
    <w:basedOn w:val="a"/>
    <w:link w:val="ab"/>
    <w:rsid w:val="00FB51E5"/>
    <w:pPr>
      <w:tabs>
        <w:tab w:val="center" w:pos="4153"/>
        <w:tab w:val="right" w:pos="8306"/>
      </w:tabs>
      <w:snapToGrid w:val="0"/>
      <w:jc w:val="left"/>
    </w:pPr>
    <w:rPr>
      <w:sz w:val="18"/>
      <w:szCs w:val="18"/>
    </w:rPr>
  </w:style>
  <w:style w:type="character" w:customStyle="1" w:styleId="ab">
    <w:name w:val="页脚 字符"/>
    <w:basedOn w:val="a0"/>
    <w:link w:val="aa"/>
    <w:rsid w:val="00FB51E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InPro</cp:lastModifiedBy>
  <cp:revision>20</cp:revision>
  <dcterms:created xsi:type="dcterms:W3CDTF">2020-10-21T07:03:00Z</dcterms:created>
  <dcterms:modified xsi:type="dcterms:W3CDTF">2020-10-28T09:05:00Z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